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E0" w:rsidRPr="0049274C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274C">
        <w:rPr>
          <w:rFonts w:cs="B Nazanin" w:hint="cs"/>
          <w:b/>
          <w:bCs/>
          <w:sz w:val="24"/>
          <w:szCs w:val="24"/>
          <w:rtl/>
          <w:lang w:bidi="fa-IR"/>
        </w:rPr>
        <w:t>راهنمای گزارش عوارض و اشتباهات دارویی مشاهده شده در بیمارستانها</w:t>
      </w:r>
    </w:p>
    <w:p w:rsidR="00D419E0" w:rsidRPr="0049274C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274C">
        <w:rPr>
          <w:rFonts w:cs="B Nazanin" w:hint="cs"/>
          <w:b/>
          <w:bCs/>
          <w:sz w:val="24"/>
          <w:szCs w:val="24"/>
          <w:rtl/>
          <w:lang w:bidi="fa-IR"/>
        </w:rPr>
        <w:t xml:space="preserve">به مرکز  ثبت و بررسی عوارض ناخواسته داروها </w:t>
      </w:r>
      <w:r w:rsidRPr="0049274C">
        <w:rPr>
          <w:rFonts w:cs="B Nazanin"/>
          <w:b/>
          <w:bCs/>
          <w:sz w:val="24"/>
          <w:szCs w:val="24"/>
          <w:lang w:bidi="fa-IR"/>
        </w:rPr>
        <w:t>(ADR)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>مقدمه: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مطابق با ماده 11 دستورالعمل شماره 20008 مورخ 21/11/1385 تحت عنوان دستورالعمل گزارش دهی و ثبت عوارض و خطاهای دارویی، ارسال گزارش عوارض و خطاهای دارویی درخصوص موارد جدی مشکوک به مصرف فرآورده های دارویی در بیمارستانها و مراکز بهداشتی-درمانی سطح کشور طی 48 ساعت از وقوع آنها اجباری می باشد. موارد جدی در این ماده تحت عنوان کلیه عوارض و خطاهای دارویی منجر به مرگ، موارد تهدیدکننده حیات، موارد منجر به ناتوانی یا نقص عضو مشخص و دائمی، موارد منجر به بستری شدن در بیمارستان و موارد منجر به ناهنجاری های مادرزادی تعریف شده است.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همچنین مطابق با ماده 13 دستورالعمل مذکور، در هر بیمارستان یکنفر تحت نظارت رئیس یا مسئول فنی بیمارستان، مسئول ثبت و جمع آوری گزارشهای عوارض و خطاهای دارویی و ارسال به مرکز می باشد. این راهنما به منظور تشریح نحوه عملکرد بیمارستانها جهت اجرای مفاد دستورالعمل مذکور تنظیم گشته است.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تذکر مهم: 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1- علیرغم ایجاد سیستم گزارش دهی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در بیمارستانها، حرف پزشکی مختار می باشند تا علاوه بر این روش، در صورت تمایل، به صورت مستقیم نیز عارضه یا خطای دارویی را به مرکز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گزارش نمایند.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2-ایجاد سیستم گزارش عوارض و خطاهای دارویی در بیمارستانها صرفا به منظور نیل به اهداف علمی معاونت غذا و دارو در بررسی ایمنی دارویی در سطح کشور و کاهش مرگ و میر ناشی از مشکلات دارویی صورت می پذیرد و بررسی مسائل حقوقی و قضائی مربوطه در حیطه وظایف و مسئولیتهای مرکز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و مسئولین این مرکز در بیمارستانها نمی باشد لذا مسئولین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در بیمارستانها مکلف می باشند که از ارسال گزارش موارد عوارض و خطاهای مشاهده شده به سایر مراکز به جز مرکز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و معاونت غذا و داروی مربوطه اجتناب ورزند.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3-بنابر ماده 6 دستورالعمل ثبت عوارض و خطاهای دارویی، کلیه گزارشهای ارسالی از حیث نام گزارشگر و بیمار مبتلا به عارضه دارویی محرمانه تلقی می گردد. لذا کلیه نمایندگان مرکز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در بیمارستانها و معاونتهای غذا و داروی دانشگاههای علوم پزشکی ملزم به رعایت این امر می باشند.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بخش اول- ویژگیهای فرد مسئول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در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در هر بیمارستان یک نفر به عنوان مسئول ثبت و جمع آوری گزارشهای عوارض و خطاهای دارویی و ارسال به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تعیین می گردد. فرد مذکور باید دارای ویژگیهای زیر باشد: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1-مدرک تحصیلی: حتی الامکان لیسانس پرستاری (در صورت عدم امکان، سایر حرف مرتبط با پزشکی)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2-اخذ گواهینامه شرکت در کارگاه آموزشی فارماکوویژیلانس موردتایید مرکز </w:t>
      </w:r>
      <w:r w:rsidRPr="00946951">
        <w:rPr>
          <w:rFonts w:cs="B Nazanin"/>
          <w:sz w:val="24"/>
          <w:szCs w:val="24"/>
          <w:lang w:bidi="fa-IR"/>
        </w:rPr>
        <w:t>ADR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3-حکم انتصاب به عنوان مسئول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 از جانب ریاست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فرد مذکور با امضای ریاست بیمارستان به معاونت غذا و داروی دانشگاه مربوطه معرفی می گردد.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لازم به ذکر است که پس از معرفی فرد مسئول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بیمارستان، چنانچه به هر دلیل امکان ادامه همکاری وی در این سمت  میسر نباشد، ریاست بیمارستان موظف است در اسرع وقت فرد دیگری را جایگزین و معرفی نماید.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بخش دوم-وظایف فرد مسئول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 در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فرد مسئول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 موظف به انجام امور زیر می باشد: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1-اطلاع تلفنی و نمابر موارد جدی مشکوک به مصرف فرآورده های دارویی همزمان به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و معاونت غذا و داروی مربوطه طی 24 ساعت از وقوع یا اطلاع مطابق با تبصره یک ماده 11 دستورالعمل گزارش دهی و ثبت عوارض و خطاهای دارویی و نیز ارسال گزارش فرم زرد به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و معاونت غذا و داروی دانشگاه علوم پزشکی مربوطه درخصوص موارد جدی طی 48 ساعت از وقوع یا اطلاع از عارضه مطابق با ماده 11 دستورالعمل گزارش دهی و ثبت عوارض و خطاهای دارویی. (اصل فرم زرد به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گزارش می گردد)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موارد جدی شامل موارد زیر می باشد: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lastRenderedPageBreak/>
        <w:t>-کلیه موارد منجر به مرگ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-کلیه موارد تهدیدکننده حیات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-کلیه موارد منجر به ناتوانی یا نقص عضو مشخص و دائمی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-کلیه موارد منجر به بستری شدن در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-کلیه موارد منجر به ناهنجاریهای مادرزادی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2-ارسال نظر نهایی کمیته مورتالیتی بیمارستان درخصوص موارد مرگ ناشی از دارو به مرکز </w:t>
      </w:r>
      <w:r w:rsidRPr="00946951">
        <w:rPr>
          <w:rFonts w:cs="B Nazanin"/>
          <w:sz w:val="24"/>
          <w:szCs w:val="24"/>
          <w:lang w:bidi="fa-IR"/>
        </w:rPr>
        <w:t>ADR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3-ارسال تصویر پرونده بیمار دچار عارضه به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به صورت محرمانه درصورت درخواست مرکز مطابق با تبصره سه ماده 11 دستورالعمل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4-ارسال گزارشهای عوارض و خطاهای دارویی غیرجدی به وقوع پیوسته در بیمارستان طی 15 روز از زمان وقوع با تکمیل فرم زرد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و ارسال به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و معاونت غذا و داروی دانشگاه علوم پزشکی مربوطه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5-نظارت بر وجود فرم زرد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ایستگاه پرستاری بخش های مختلف بیمارستان مطابق با ماده 14 دستورالعمل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6-نظارت بر نصب تابلوی مخصوص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 و اطلاع رسانی هشدارهای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 و توزیع اطلاعیه های مرکز در کلیه بخشهای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7-هماهنگی جهت اجرای برنامه های آموزشی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8-هماهنگی جهت اجرای برنامه های پژوهشی مرکز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در بیمارستان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46951">
        <w:rPr>
          <w:rFonts w:cs="B Nazanin" w:hint="cs"/>
          <w:b/>
          <w:bCs/>
          <w:sz w:val="24"/>
          <w:szCs w:val="24"/>
          <w:rtl/>
          <w:lang w:bidi="fa-IR"/>
        </w:rPr>
        <w:t xml:space="preserve">بخش سوم- روش جمع آوری گزارشهای عوارض و خطاهای دارویی در بیمارستان توسط فرد مسئول </w:t>
      </w:r>
      <w:r w:rsidRPr="00946951">
        <w:rPr>
          <w:rFonts w:cs="B Nazanin"/>
          <w:b/>
          <w:bCs/>
          <w:sz w:val="24"/>
          <w:szCs w:val="24"/>
          <w:lang w:bidi="fa-IR"/>
        </w:rPr>
        <w:t>ADR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به منظور ایجاد سیستم مطلوب گزارش دهی عوارض و خطاهای دارویی در بیمارستان، موارد زیر بایستی توسط فرد مسئول </w:t>
      </w:r>
      <w:r w:rsidRPr="00946951">
        <w:rPr>
          <w:rFonts w:cs="B Nazanin"/>
          <w:sz w:val="24"/>
          <w:szCs w:val="24"/>
          <w:lang w:bidi="fa-IR"/>
        </w:rPr>
        <w:t>ADR</w:t>
      </w:r>
      <w:r w:rsidRPr="00946951">
        <w:rPr>
          <w:rFonts w:cs="B Nazanin" w:hint="cs"/>
          <w:sz w:val="24"/>
          <w:szCs w:val="24"/>
          <w:rtl/>
          <w:lang w:bidi="fa-IR"/>
        </w:rPr>
        <w:t xml:space="preserve"> پیگیری گردد: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1-اطلاع رسانی به کلیه حرف پزشکی از جمله پزشکان، پرستاران و داروسازان شاغل در بیمارستان در رابطه با فرم زرد </w:t>
      </w:r>
      <w:r w:rsidRPr="00946951">
        <w:rPr>
          <w:rFonts w:cs="B Nazanin"/>
          <w:sz w:val="24"/>
          <w:szCs w:val="24"/>
          <w:lang w:bidi="fa-IR"/>
        </w:rPr>
        <w:t>ADR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lastRenderedPageBreak/>
        <w:t>2-حتی الامکان اعلام یک شماره تلفن داخلی یا مستقیم (مجهز به سیستم پیغامگیر) در بیمارستان جهت گزارش عوارض و خطاهای دارویی توسط حرف پزشکی شاغل در بیمارستان، بررسی روزانه پیغامها و تکمیل و ارسال فرم زرد براساس گزارش مربوطه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>3-پیگیری روزانه از سرپرستاران بخش های مختلف بیمارستان درخصوص موارد احتمالی عارضه یا خطای دارویی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46951">
        <w:rPr>
          <w:rFonts w:cs="B Nazanin" w:hint="cs"/>
          <w:sz w:val="24"/>
          <w:szCs w:val="24"/>
          <w:rtl/>
          <w:lang w:bidi="fa-IR"/>
        </w:rPr>
        <w:t xml:space="preserve">4-تخلیه روزانه صندوق مخصوص گزارش فرم زرد نصب شده در بیمارستان و ارسال به مرکز </w:t>
      </w: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</w:p>
    <w:p w:rsidR="00D419E0" w:rsidRPr="00946951" w:rsidRDefault="00D419E0" w:rsidP="00D419E0">
      <w:pPr>
        <w:tabs>
          <w:tab w:val="left" w:pos="4155"/>
          <w:tab w:val="center" w:pos="5102"/>
        </w:tabs>
        <w:bidi/>
        <w:spacing w:line="360" w:lineRule="auto"/>
        <w:jc w:val="lowKashida"/>
        <w:rPr>
          <w:rFonts w:cs="B Nazanin"/>
          <w:sz w:val="24"/>
          <w:szCs w:val="24"/>
          <w:lang w:bidi="fa-IR"/>
        </w:rPr>
      </w:pPr>
    </w:p>
    <w:p w:rsidR="00AD0C33" w:rsidRPr="00946951" w:rsidRDefault="00AD0C33" w:rsidP="00D419E0">
      <w:pPr>
        <w:bidi/>
        <w:rPr>
          <w:rFonts w:cs="B Nazanin"/>
          <w:sz w:val="24"/>
          <w:szCs w:val="24"/>
        </w:rPr>
      </w:pPr>
    </w:p>
    <w:sectPr w:rsidR="00AD0C33" w:rsidRPr="00946951" w:rsidSect="00652A6D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E4E" w:rsidRDefault="00436E4E" w:rsidP="00652A6D">
      <w:pPr>
        <w:spacing w:after="0" w:line="240" w:lineRule="auto"/>
      </w:pPr>
      <w:r>
        <w:separator/>
      </w:r>
    </w:p>
  </w:endnote>
  <w:endnote w:type="continuationSeparator" w:id="1">
    <w:p w:rsidR="00436E4E" w:rsidRDefault="00436E4E" w:rsidP="0065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252610"/>
      <w:docPartObj>
        <w:docPartGallery w:val="Page Numbers (Bottom of Page)"/>
        <w:docPartUnique/>
      </w:docPartObj>
    </w:sdtPr>
    <w:sdtContent>
      <w:p w:rsidR="00652A6D" w:rsidRDefault="00F70115" w:rsidP="00652A6D">
        <w:pPr>
          <w:pStyle w:val="Footer"/>
          <w:bidi/>
          <w:jc w:val="center"/>
        </w:pPr>
        <w:fldSimple w:instr=" PAGE   \* MERGEFORMAT ">
          <w:r w:rsidR="0049274C">
            <w:rPr>
              <w:noProof/>
              <w:rtl/>
            </w:rPr>
            <w:t>2</w:t>
          </w:r>
        </w:fldSimple>
      </w:p>
    </w:sdtContent>
  </w:sdt>
  <w:p w:rsidR="00652A6D" w:rsidRDefault="00652A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E4E" w:rsidRDefault="00436E4E" w:rsidP="00652A6D">
      <w:pPr>
        <w:spacing w:after="0" w:line="240" w:lineRule="auto"/>
      </w:pPr>
      <w:r>
        <w:separator/>
      </w:r>
    </w:p>
  </w:footnote>
  <w:footnote w:type="continuationSeparator" w:id="1">
    <w:p w:rsidR="00436E4E" w:rsidRDefault="00436E4E" w:rsidP="00652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19E0"/>
    <w:rsid w:val="00076356"/>
    <w:rsid w:val="001369D0"/>
    <w:rsid w:val="001D6666"/>
    <w:rsid w:val="00291234"/>
    <w:rsid w:val="00436E4E"/>
    <w:rsid w:val="0049274C"/>
    <w:rsid w:val="00652A6D"/>
    <w:rsid w:val="00946951"/>
    <w:rsid w:val="00AD0C33"/>
    <w:rsid w:val="00B71854"/>
    <w:rsid w:val="00BC158D"/>
    <w:rsid w:val="00D419E0"/>
    <w:rsid w:val="00D8415E"/>
    <w:rsid w:val="00F7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A6D"/>
  </w:style>
  <w:style w:type="paragraph" w:styleId="Footer">
    <w:name w:val="footer"/>
    <w:basedOn w:val="Normal"/>
    <w:link w:val="FooterChar"/>
    <w:uiPriority w:val="99"/>
    <w:unhideWhenUsed/>
    <w:rsid w:val="0065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4103</Characters>
  <Application>Microsoft Office Word</Application>
  <DocSecurity>0</DocSecurity>
  <Lines>34</Lines>
  <Paragraphs>9</Paragraphs>
  <ScaleCrop>false</ScaleCrop>
  <Company>MRT www.Win2Farsi.com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sh.shakibaee</dc:creator>
  <cp:keywords/>
  <dc:description/>
  <cp:lastModifiedBy>sh.shakibaee</cp:lastModifiedBy>
  <cp:revision>8</cp:revision>
  <dcterms:created xsi:type="dcterms:W3CDTF">2015-06-23T05:39:00Z</dcterms:created>
  <dcterms:modified xsi:type="dcterms:W3CDTF">2015-07-04T09:09:00Z</dcterms:modified>
</cp:coreProperties>
</file>